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VOLCAN MALINCHE 5769 HUENTITAN EL BAJO</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