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 DE CIRCUITOS ELECTROMECÁNICOS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 DE CIRCUITOS ELECTROMECÁNICOS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MICROPROCESADORES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2023-05-26 - 2023-08-19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INSTLACIONES ELECTROMECÁNICAS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2022-02-16 - 2022-08-20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INVERSION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2022-05-16 - 2022-06-18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2022-05-16 - 2022-06-18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COMPUTADORAS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ELECTRÍCOS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