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lastRenderedPageBreak/>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w:t>
      </w:r>
      <w:r w:rsidR="00C94E50" w:rsidRPr="007828D2">
        <w:rPr>
          <w:rFonts w:ascii="Arial" w:hAnsi="Arial" w:cs="Arial"/>
          <w:sz w:val="24"/>
          <w:szCs w:val="24"/>
          <w:lang w:val="es-ES"/>
        </w:rPr>
        <w:lastRenderedPageBreak/>
        <w:t xml:space="preserve">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55ED0F63" w14:textId="02741D30" w:rsidR="009B1B5D" w:rsidRDefault="009B1B5D">
      <w:pPr>
        <w:rPr>
          <w:rFonts w:ascii="Arial" w:hAnsi="Arial" w:cs="Arial"/>
          <w:b/>
          <w:sz w:val="24"/>
          <w:szCs w:val="24"/>
          <w:lang w:val="es-ES"/>
        </w:rPr>
      </w:pPr>
    </w:p>
    <w:p w14:paraId="3B907435" w14:textId="2FC6F0D2" w:rsidR="009B1B5D" w:rsidRDefault="009B1B5D">
      <w:pPr>
        <w:rPr>
          <w:rFonts w:ascii="Arial" w:hAnsi="Arial" w:cs="Arial"/>
          <w:b/>
          <w:sz w:val="24"/>
          <w:szCs w:val="24"/>
          <w:lang w:val="es-ES"/>
        </w:rPr>
      </w:pPr>
    </w:p>
    <w:p w14:paraId="7E11716A" w14:textId="7E38FA7F" w:rsidR="009B1B5D" w:rsidRDefault="009B1B5D">
      <w:pPr>
        <w:rPr>
          <w:rFonts w:ascii="Arial" w:hAnsi="Arial" w:cs="Arial"/>
          <w:b/>
          <w:sz w:val="24"/>
          <w:szCs w:val="24"/>
          <w:lang w:val="es-ES"/>
        </w:rPr>
      </w:pPr>
    </w:p>
    <w:p w14:paraId="6AEED83D" w14:textId="67EA90F9" w:rsidR="009B1B5D" w:rsidRDefault="009B1B5D">
      <w:pPr>
        <w:rPr>
          <w:rFonts w:ascii="Arial" w:hAnsi="Arial" w:cs="Arial"/>
          <w:b/>
          <w:sz w:val="24"/>
          <w:szCs w:val="24"/>
          <w:lang w:val="es-ES"/>
        </w:rPr>
      </w:pPr>
    </w:p>
    <w:p w14:paraId="2CC88131" w14:textId="2310FB63" w:rsidR="009B1B5D" w:rsidRDefault="009B1B5D">
      <w:pPr>
        <w:rPr>
          <w:rFonts w:ascii="Arial" w:hAnsi="Arial" w:cs="Arial"/>
          <w:b/>
          <w:sz w:val="24"/>
          <w:szCs w:val="24"/>
          <w:lang w:val="es-ES"/>
        </w:rPr>
      </w:pPr>
    </w:p>
    <w:p w14:paraId="5D88BC7C" w14:textId="61B3D1BD" w:rsidR="009B1B5D" w:rsidRDefault="009B1B5D">
      <w:pPr>
        <w:rPr>
          <w:rFonts w:ascii="Arial" w:hAnsi="Arial" w:cs="Arial"/>
          <w:b/>
          <w:sz w:val="24"/>
          <w:szCs w:val="24"/>
          <w:lang w:val="es-ES"/>
        </w:rPr>
      </w:pPr>
    </w:p>
    <w:p w14:paraId="4A8220B1" w14:textId="7D2D08C1" w:rsidR="009B1B5D" w:rsidRDefault="009B1B5D">
      <w:pPr>
        <w:rPr>
          <w:rFonts w:ascii="Arial" w:hAnsi="Arial" w:cs="Arial"/>
          <w:b/>
          <w:sz w:val="24"/>
          <w:szCs w:val="24"/>
          <w:lang w:val="es-ES"/>
        </w:rPr>
      </w:pPr>
    </w:p>
    <w:p w14:paraId="43B5C7E1" w14:textId="77777777" w:rsidR="009B1B5D" w:rsidRDefault="009B1B5D">
      <w:pPr>
        <w:rPr>
          <w:rFonts w:ascii="Arial" w:hAnsi="Arial" w:cs="Arial"/>
          <w:b/>
          <w:sz w:val="24"/>
          <w:szCs w:val="24"/>
          <w:lang w:val="es-ES"/>
        </w:rPr>
      </w:pPr>
    </w:p>
    <w:p w14:paraId="3C3966D7"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lastRenderedPageBreak/>
        <w:t>Políticas de Checado de Horas Clase para Docentes.</w:t>
      </w:r>
    </w:p>
    <w:p w14:paraId="012B1921"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El presente documento estipula y describe las políticas con las que se rige el proceso de checada de las horas impartidas por los docentes de asignatura de la Universidad Cuauhtémoc Campus Guadalajara, es obligación de los funcionarios académicos y docentes conocer y hacer respetar las siguientes políticas:</w:t>
      </w:r>
    </w:p>
    <w:p w14:paraId="6D6FC45A"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1- El único registro válido para el pago de horas docentes impartidas en la UCG es a través de los checadores físicos ubicados en sala de maestros, dirección de Medicina y Odontología. EL registro de las entradas y salidas de las clases por parte de los maestros se debe realizar de acuerdo a la siguiente tabla.</w:t>
      </w:r>
    </w:p>
    <w:p w14:paraId="73CCA7D4"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Licenciaturas Cuatrimestrales, Licenciaturas Semestrales, Diplomados y Maestrías.</w:t>
      </w:r>
    </w:p>
    <w:p w14:paraId="0D4F746B"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Se debe realizar el registro en el checador físico al inicio y cierre de cada clase impartida, donde se tendrán 10 minutos de tolerancia, antes y después de la hora de entrada para realizar el checado y para la salida se tendrá una tolerancia de 10 minutos antes del término de la clase.</w:t>
      </w:r>
    </w:p>
    <w:p w14:paraId="3C31DED9"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Bachillerato Técnico, Bachillerato General y Bachillerato Bis.</w:t>
      </w:r>
    </w:p>
    <w:p w14:paraId="603F0A97"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Deberán respetar el mismo proceso, exceptuando el tiempo de tolerancia, que para este sistema es de 5 minutos antes y después del inicio de la clase.</w:t>
      </w:r>
    </w:p>
    <w:p w14:paraId="40FC55A4" w14:textId="2B6E5251"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En aquellos casos donde el docente imparta clases seguidas, la checada de salida servirá como la entrada de la próxima clase, siempre y cuando, se realice dentro de la tolerancia permitida de 10 minutos antes o después del inicio de la siguiente clase.</w:t>
      </w:r>
      <w:bookmarkStart w:id="1" w:name="_GoBack"/>
      <w:bookmarkEnd w:id="1"/>
    </w:p>
    <w:tbl>
      <w:tblPr>
        <w:tblStyle w:val="TableNormal"/>
        <w:tblW w:w="9583"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6"/>
        <w:gridCol w:w="4817"/>
      </w:tblGrid>
      <w:tr w:rsidR="009B1B5D" w14:paraId="7679311E" w14:textId="77777777" w:rsidTr="009B1B5D">
        <w:trPr>
          <w:trHeight w:val="693"/>
        </w:trPr>
        <w:tc>
          <w:tcPr>
            <w:tcW w:w="4766" w:type="dxa"/>
          </w:tcPr>
          <w:p w14:paraId="7331734E" w14:textId="77777777" w:rsidR="009B1B5D" w:rsidRDefault="009B1B5D" w:rsidP="00BD1056">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817" w:type="dxa"/>
          </w:tcPr>
          <w:p w14:paraId="4B216A80" w14:textId="77777777" w:rsidR="009B1B5D" w:rsidRDefault="009B1B5D" w:rsidP="00BD1056">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5BFF9162" w14:textId="77777777" w:rsidR="009B1B5D" w:rsidRDefault="009B1B5D" w:rsidP="00BD1056">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9B1B5D" w14:paraId="547BE6A5" w14:textId="77777777" w:rsidTr="009B1B5D">
        <w:trPr>
          <w:trHeight w:val="1039"/>
        </w:trPr>
        <w:tc>
          <w:tcPr>
            <w:tcW w:w="4766" w:type="dxa"/>
          </w:tcPr>
          <w:p w14:paraId="225E47E8" w14:textId="77777777" w:rsidR="009B1B5D" w:rsidRDefault="009B1B5D" w:rsidP="00BD1056">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817" w:type="dxa"/>
          </w:tcPr>
          <w:p w14:paraId="15F95A70" w14:textId="77777777" w:rsidR="009B1B5D" w:rsidRDefault="009B1B5D" w:rsidP="00BD1056">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1A0F3549" w14:textId="77777777" w:rsidR="009B1B5D" w:rsidRDefault="009B1B5D" w:rsidP="00BD1056">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3921437E" w14:textId="77777777" w:rsidR="009B1B5D" w:rsidRDefault="009B1B5D" w:rsidP="009B1B5D">
      <w:pPr>
        <w:pStyle w:val="NormalWeb"/>
        <w:rPr>
          <w:rFonts w:ascii="Arial" w:hAnsi="Arial" w:cs="Arial"/>
          <w:color w:val="000000"/>
          <w:szCs w:val="27"/>
        </w:rPr>
      </w:pPr>
    </w:p>
    <w:p w14:paraId="25CAC946" w14:textId="2FC1CEA4"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3- Solo se podrá recurrir a una incidencia de pago cuando se presente alguno de los siguientes escenarios:</w:t>
      </w:r>
    </w:p>
    <w:p w14:paraId="6F983DD8"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a. El sistema de checado no permite el registro en checador por falla del sistema.</w:t>
      </w:r>
    </w:p>
    <w:p w14:paraId="3E89893F"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b. Se podrá utilizar el formato de incidencia para el pago extraordinario de horas clase al docente, por algún tipo de comisión o evento académico.</w:t>
      </w:r>
    </w:p>
    <w:p w14:paraId="3D630071"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lastRenderedPageBreak/>
        <w:t>Todas las incidencias deberán ser llenadas por el coordinador o director de programa, y presentadas con las evidencias que sustenten la razón de su procedencia.</w:t>
      </w:r>
    </w:p>
    <w:p w14:paraId="1A14BEA1"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Todas aquellas incidencias que no se presenten dentro del periodo solicitado por Servicios Académicos no se tomarán en cuenta para futuros pagos.</w:t>
      </w:r>
    </w:p>
    <w:p w14:paraId="28E1D638"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Todas aquellas situaciones no contempladas en el presente documento quedan a disposición y resolución del Consejo de la Universidad.</w:t>
      </w:r>
    </w:p>
    <w:p w14:paraId="7AE3F0DE"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ENTERADO-----------------</w:t>
      </w:r>
    </w:p>
    <w:p w14:paraId="159C5C47" w14:textId="77777777" w:rsidR="009B1B5D" w:rsidRPr="009B1B5D" w:rsidRDefault="009B1B5D" w:rsidP="009B1B5D">
      <w:pPr>
        <w:pStyle w:val="NormalWeb"/>
        <w:rPr>
          <w:rFonts w:ascii="Arial" w:hAnsi="Arial" w:cs="Arial"/>
          <w:color w:val="000000"/>
          <w:szCs w:val="27"/>
        </w:rPr>
      </w:pPr>
      <w:r w:rsidRPr="009B1B5D">
        <w:rPr>
          <w:rFonts w:ascii="Arial" w:hAnsi="Arial" w:cs="Arial"/>
          <w:color w:val="000000"/>
          <w:szCs w:val="27"/>
        </w:rPr>
        <w:t>FECHA-----------------------</w:t>
      </w:r>
    </w:p>
    <w:p w14:paraId="753BA675" w14:textId="77777777" w:rsidR="009B1B5D" w:rsidRPr="007828D2" w:rsidRDefault="009B1B5D">
      <w:pPr>
        <w:rPr>
          <w:rFonts w:ascii="Arial" w:hAnsi="Arial" w:cs="Arial"/>
          <w:b/>
          <w:sz w:val="24"/>
          <w:szCs w:val="24"/>
          <w:lang w:val="es-ES"/>
        </w:rPr>
      </w:pPr>
    </w:p>
    <w:p w14:paraId="47AF5CDB" w14:textId="2D8A1D05" w:rsidR="007143EF" w:rsidRPr="007828D2" w:rsidRDefault="007143EF">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6249-43F1-B340-97B0-DFC3AB43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2542</Words>
  <Characters>13986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8</cp:revision>
  <cp:lastPrinted>2022-05-03T15:04:00Z</cp:lastPrinted>
  <dcterms:created xsi:type="dcterms:W3CDTF">2022-05-11T14:57:00Z</dcterms:created>
  <dcterms:modified xsi:type="dcterms:W3CDTF">2022-05-12T15:36:00Z</dcterms:modified>
</cp:coreProperties>
</file>