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ARAIZA AVILES KRAVITZ TLALOC AZAZEL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SANTO DOMINGO #1591 UAG</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AAAK020203HJCRVRA2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AAAK020203V67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18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ARAIZA AVILES KRAVITZ TLALOC AZAZEL.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