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ALVARADO CAMACHO ANA LAURA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COMMUNITUY MANAGER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AV.TABACHILES #4273 INT.32 LOMA BONITA EJIDAL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AACA970510MJCLMN03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AACA970510SB7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COMMUNITUY MANAGER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24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COMMUNITUY MANAGER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24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ALVARADO CAMACHO ANA LAURA.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