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2024-07-28 - 2024-08-16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2024-07-28 - 2024-08-16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{"id":46,"name":"2024-3 | Cuatrimestral","year":"2024","sub_cycle":"3","periodicity":"Cuatrimestral","general_from":"2024-05-13","general_to":"2024-08-16","full_name":"2024-3 | Cuatrimestral ()","periods":[],"months_name":[],"can_register_new_students":false}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