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ALCALA CUEVAS EMIGDIO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PREFECTO BACHILLERATO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41</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VIOLETA 1317 GONZALEZ GALLO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44430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AACE800924HJCLVM01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AACE800924J81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PREFECTO BACHILLERATO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14 DE FEBRERO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14 DE MARZO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PREFECTO BACHILLERATO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06:30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14 DE FEBRERO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ALCALA CUEVAS EMIGDIO.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