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AGUAYO GUTIERREZ, MARIA DE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 Y ECONOMICO 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/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AUGL6901046N0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AUGL690104MJCGTR09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AGUAYO GUTIERREZ, MARIA DE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MARCO EMPRESARIAL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MARCO EMPRESARIAL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2023-05-22 - 2023-08-19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 PROPIEDAD INTELECTUAL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2023-07-03 - 2023-08-19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CONCURSAL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2023-06-02 - 2023-07-01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EL DISEÑO Y DESARROLLO DE SOFTWARE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DE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