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VILLALPANDO LUNA, CARLOS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6151755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MTRO JUAN ARELLANO 303, TERRANOVA,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VILC831230RW2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VILC831230HASLNR06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VILLALPANDO LUNA, CARLOS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NEGOCIACIÓN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MODELACIÓN DE PROYECTOS DE INVERSIÓN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MODELACIÓN DE PROYECTOS DE INVERSIÓN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NEGOCIACIÓN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NEGOCIACIÓN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MODELACIÓN DE PROYECTOS DE INVERSIÓN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MODELACIÓN DE PROYECTOS DE INVERSIÓN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NEGOCIACIÓN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