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TORRES ROBLES, SANTOS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SN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CAN MAYOR904, ESTRELLA, CP. 20150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TORS650708KJ8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TORS650708HTSRBN01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01 de Junio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TORRES ROBLES, SANTOS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SOCCER VIDA ESTUDIANTIL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VIE.FUTBOLVARONIL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SOCCER VIDA ESTUDIANTIL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2024-02-19 - 2024-06-08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DEPORTES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SOCCER VIDA ESTUDIANTIL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2024-02-19 - 2024-06-08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