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SALAS ROJAS,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9966734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3 3235, BATALLON DE S PATRICIO.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SARF690730L41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SARF690730HJCLJR01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SALAS ROJAS,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2025-01-17 - 2025-02-01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