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RUIZ SANTIAGO, JORGE RICARDO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4551946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VISTAS DE ORIENTE #130 FRACC. VISTAS DE ORIENTE,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RUSJ7611043I0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RUSJ761104HDFZNR02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06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RUIZ SANTIAGO, JORGE RICARDO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EDITORIAL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DE PRODUCTO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GRÁFICO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EDITORIAL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MERCADOTECNIA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DE PRODUCTO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Y PRODUCCIÓN DE CONTENIDOS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PARA LA PRODUCCIÓN Y DISEÑO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$197.00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