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MEJÍA, EDDY AFANACIEL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7567820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HACIENDA107,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ROME871204CN7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ROME871204HASMJD01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MEJÍA, EDDY AFANACIEL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IMPLICACIONES DE LA DOCENCIA INNOVADORA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