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MARIN,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2821181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OBREGÓN NO. 106, COLONIA CENTRO., RINCÓN DE ROMOS,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ROMR700204Q73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ROMR700204HASMRB08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MARIN,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DOCENTE DE LA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EDUCACIÓN FÍSICA, EL DEPORTE Y LA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GLOBALES EN EDUCACIÓN DISRUPTIVA E INNOVACIÓN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FORMATIVA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2023-09-09 - 2023-10-07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