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EN MATERIA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