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RIOS GODINEZ, LAURA ANGELICA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DERECHO. BACHILLERATO Y ESCUELA DE LA CREATIVIDAD,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11328563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1917, EXT. 99, INTER 10, FRACC. FUENTES DEL LAGO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RIGL900428HX0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RIGL900428MDFSDR09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RIOS GODINEZ, LAURA ANGELICA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OBLIGACIONES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PROCESAL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OBLIGACIONES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FILOSOFÍA DEL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OBLIGACIONES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PROCESAL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OBLIGACIONES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FILOSOFÍA DEL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OBLIGACIONES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DERECHOS REALES Y SUCESORIO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DERECHOS REALES Y SUCESORIO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CONTRATOS MERCANTILES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