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REYES MEDINA, MIGUEL ANGEL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REYES MEDINA, MIGUEL ANGEL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1976-06-20</w:t>
      </w:r>
      <w:r w:rsidRPr="007828D2">
        <w:rPr>
          <w:rFonts w:ascii="Arial" w:hAnsi="Arial" w:cs="Arial"/>
          <w:sz w:val="24"/>
          <w:szCs w:val="24"/>
          <w:lang w:val="es-ES"/>
        </w:rPr>
        <w:t xml:space="preserve"> su edad es: </w:t>
      </w:r>
      <w:r w:rsidR="00FF142F" w:rsidRPr="00FF142F">
        <w:rPr>
          <w:b/>
          <w:color w:val="1F4E79" w:themeColor="accent1" w:themeShade="80"/>
          <w:lang w:val="es-MX"/>
        </w:rPr>
        <w:t>45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REMM760620HASYDG09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REMM760620SH4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DEL OBRADOR NÚMERO 126 SECTOR ENCINOS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4224@ucuauhtemoc.edu.mx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ADMINISTRACIÓN DE VENTAS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PROYECTOS DE INVERSIÓN DE OBRA CIVIL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2022-05-09 - 2022-08-12</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PROYECTOS DE INVERSIÓN DE OBRA CIVIL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2022-05-09 - 2022-05-12</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MERCADOTECNIA DIGITAL</w:t>
            </w:r>
          </w:p>
        </w:tc>
        <w:tc>
          <w:tcPr>
            <w:tcW w:w="1" w:type="dxa"/>
          </w:tcPr>
          <w:p>
            <w:pPr>
              <w:jc w:val="left"/>
            </w:pPr>
            <w:r>
              <w:rPr>
                <w:rFonts w:ascii="Arial" w:hAnsi="Arial" w:eastAsia="Arial" w:cs="Arial"/>
                <w:sz w:val="16"/>
                <w:szCs w:val="16"/>
                <w:b w:val="0"/>
                <w:bCs w:val="0"/>
              </w:rPr>
              <w:t xml:space="preserve">ADMINISTRACIÓN DE VENTAS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TALLER DE DESARROLLO EMPRESARIAL Y PLAN PROFESIONAL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 ESTRATÉGICA E IMAGEN INSTITUCIONAL</w:t>
            </w:r>
          </w:p>
        </w:tc>
        <w:tc>
          <w:tcPr>
            <w:tcW w:w="1" w:type="dxa"/>
          </w:tcPr>
          <w:p>
            <w:pPr>
              <w:jc w:val="left"/>
            </w:pPr>
            <w:r>
              <w:rPr>
                <w:rFonts w:ascii="Arial" w:hAnsi="Arial" w:eastAsia="Arial" w:cs="Arial"/>
                <w:sz w:val="16"/>
                <w:szCs w:val="16"/>
                <w:b w:val="0"/>
                <w:bCs w:val="0"/>
              </w:rPr>
              <w:t xml:space="preserve">DISEÑO DE PROMOCIÓN DE VENTA DIRECTA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$403.00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2022-07-22 - 2022-08-06</w:t>
            </w:r>
          </w:p>
        </w:tc>
      </w:tr>
      <w:tr>
        <w:trPr/>
        <w:tc>
          <w:tcPr>
            <w:tcW w:w="1" w:type="dxa"/>
          </w:tcPr>
          <w:p>
            <w:pPr>
              <w:jc w:val="left"/>
            </w:pPr>
            <w:r>
              <w:rPr>
                <w:rFonts w:ascii="Arial" w:hAnsi="Arial" w:eastAsia="Arial" w:cs="Arial"/>
                <w:sz w:val="16"/>
                <w:szCs w:val="16"/>
                <w:b w:val="0"/>
                <w:bCs w:val="0"/>
              </w:rPr>
              <w:t xml:space="preserve">COMUNICACIÓN ESTRATÉGICA E IMAGEN INSTITUCIONAL</w:t>
            </w:r>
          </w:p>
        </w:tc>
        <w:tc>
          <w:tcPr>
            <w:tcW w:w="1" w:type="dxa"/>
          </w:tcPr>
          <w:p>
            <w:pPr>
              <w:jc w:val="left"/>
            </w:pPr>
            <w:r>
              <w:rPr>
                <w:rFonts w:ascii="Arial" w:hAnsi="Arial" w:eastAsia="Arial" w:cs="Arial"/>
                <w:sz w:val="16"/>
                <w:szCs w:val="16"/>
                <w:b w:val="0"/>
                <w:bCs w:val="0"/>
              </w:rPr>
              <w:t xml:space="preserve">DISEÑO DE PROMOCIÓN DE VENTA DIRECTA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09:00:00 - 14:00:00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$403.00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2022-07-22 - 2022-08-06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