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RINCÓN, BRENDA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10694909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DE SANTIAGO 245, MISIÓN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RARB920530AM4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RARB920530MASNNR05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RINCÓN, BRENDA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FEMENINO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Y PROCESOS DE CONFECCIÓN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FEMENINO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Y PROCESOS DE CONFECCIÓN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