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RAMIREZ,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RAMIREZ,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 Y SUSTENTABILIDAD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