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PIRELA SANCHEZ, GABRIELA JOSEFINA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 LAS GRANADAS 219, PORTA REAL,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PISG660404TI8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PISG660404MNERNB04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PIRELA SANCHEZ, GABRIELA JOSEFINA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EDUCACIÓN Y PROCESOS COGNITIVOS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 APLICADA EN EL AULA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