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PAZROSERO GONZALEZ RICARDO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PEÑA RODRIGUEZ, CARLOS FRANCISCO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VETERINARIA,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4107412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CERRO ZAPOTLÁN 101, FOVISSSTE OJOCALIENTE 2, AGUASCALIENTES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POR DEFINIR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PERC760531QD9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PERC760531HDFXDR03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12 de Agosto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23 de Diciembre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30  de  Agosto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PAZROSERO GONZALEZ RICARDO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PEÑA RODRIGUEZ, CARLOS FRANCISCO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BIOÉTICA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2023-08-14 - 2023-12-05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ANÁLISIS DE DATOS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2023-08-14 - 2023-12-05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METODOLOGÍA DE LA INVESTIGACIÓN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2023-08-14 - 2023-12-05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METODOLOGÍA DE LA INVESTIGACIÓN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2023-08-14 - 2023-12-05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ANÁLISIS DE DATOS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2023-08-14 - 2023-12-05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BIOÉTICA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2023-08-15 - 2023-12-05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BIOÉTICA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2023-08-14 - 2023-12-05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ANÁLISIS DE DATOS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2023-08-14 - 2023-12-05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BIOÉTICA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2023-08-15 - 2023-12-05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BIOÉTICA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2023-08-15 - 2023-12-05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BIOÉTICA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2023-08-14 - 2023-12-05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BIOÉTICA PROFESIONAL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2023-08-14 - 2023-12-05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BIOÉTICA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2023-08-14 - 2023-12-05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BIOÉTICA PROFESIONAL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2023-08-14 - 2023-12-05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ANÁLISIS DE DATOS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2023-08-14 - 2023-12-05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BIOÉTICA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2023-08-15 - 2023-12-05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