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CRUZ,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6427764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EMPERADOR ·101 FRACCIONAMIENTO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MKEXICANO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PACR8604207Y7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PACR860420HASDRL06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CRUZ,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VIVIENDA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ESCALAS Y SENSACIONES EN LA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