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A TORRES, CLAUD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6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HIDALGO MONROY 207, FRACC. BOULEVARES 1A SECC. C.P. 20288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TC820601A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TC820601MASR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A TORRES, CLAUD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