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ORTA TORRES, CLAUDIA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207, FRACC. BOULEVARES 1A SECC. C.P. 20288,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OATC820601AX1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OATC820601MASRRL02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TORRES, CLAUDIA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