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PAVON,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BONATERRA 537 (ANTES 617). FRACC. VILLAS BONATERRA. COTO 1. AL INTERIOR DEL COTO ESQ,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MUPR700305RX8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MUPR700305MDFXVS03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PAVON,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