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MOLINA LONA, MONICA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11645519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HACIENDA HUAXTLA 105-B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MOLM7303231X8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MOLM730323MASLNN00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 LONA, MONICA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PEDAGÓGICA DESDE UNA PERSPECTIVA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$539.00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