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AVILA, IVAN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13403644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TONATHIU 214, TROJES DEL SUR.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MAAI860103AN3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MAAI860103HASRVV02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AVILA, IVAN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DE LA CONDUCTA ALIMENTARIA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2025-03-04 - 2025-03-25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DE LA CONDUCTA ALIMENTARIA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2025-03-04 - 2025-03-25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DE LA CONDUCTA ALIMENTARIA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