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CHAVEZ,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CISNES CDA 110 VILAS DE LA CANTERTA CP.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LOCM6604199YA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LOCM660419HJCPHN00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CHAVEZ,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Y EVALUACIÓN DE MODELOS CURRICULARES ALINEADOS AL OBJETO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2024-08-10 - 2024-08-31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