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LARA DIAZ DE LEON,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10034967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MONTORO 345, OJOCALIENTE I,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LADD900120TR4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LADD900120HASRZN09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LARA DIAZ DE LEON,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ESTRUCTURAL ASISTIDO POR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ESTRUCTURAL ASISTIDO POR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ESTRUCTURAS BÁSICAS DE ACERO Y PREFABRICADOS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