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AGUIRRE,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 Y 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4438714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LAGUNA MUYIL 106, FRACC. SENDERO DE LOS QUETZALES, AGUASCALIENTES. SAN FCO. DE LOS ROMO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GAAE731025DR6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GAAE731025MDFRGL04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AGUIRRE,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EDICIÓN Y COMPOSICIÓN DE IMÁGENES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TIPOGRAFÍA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CREATIVIDAD Y METODOLOGÍA CREATIVA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DE ENVASE Y EMBALAJE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EDITORIAL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CREATIVIDAD Y METODOLOGÍA CREATIVA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DE ENVASE Y EMBALAJE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EDICIÓN Y COMPOSICIÓN DE IMÁGENES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TIPOGRAFÍA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CREATIVIDAD Y METODOLOGÍA CREATIVA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DE ENVASE Y EMBALAJE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EDITORIAL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CREATIVIDAD Y METODOLOGÍA CREATIVA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DE ENVASE Y EMBALAJE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- 2019 - EMPRESARIAL - CUATRIMESTRAL - 2737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EMPAQUE Y EMBALAJE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2023-09-09 - 2023-10-21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