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ROSALES, BEATRIZ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RAFAEL 307, F S C,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GARB841107GV9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GARB841107MASMST03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ROSALES, BEATRIZ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COMPOSICIÓN CORPORAL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2024-07-02 - 2024-07-23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COMPOSICIÓN CORPORAL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2024-07-02 - 2024-07-23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COMPOSICIÓN CORPORAL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2024-07-20 - 2024-07-20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