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FRANCO SAMPEDRO, VICTOR HUGO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7163321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CIRCUITO LA ESTANCIA #342 VINSA SECTOR ENCINO,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FASV870226PS1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FASV870226HASRMC03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FRANCO SAMPEDRO, VICTOR HUGO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ANIMAL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Y ZOOTECNIA APÍCOLA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ANIMAL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ANIMAL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Y ZOOTECNIA APÍCOLA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ANIMAL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ANIMAL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ANIMAL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