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ESPARZA DIAZ DE LEON, JUAN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7930596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JUAN B. OROZCO #306 JARDINES DE LA ASUNCIÓN,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EADJ840325GV3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EADJ840325HASSZN05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ESPARZA DIAZ DE LEON, JUAN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NO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ENDODONCIA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