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DELGADO RUVALCABA, ISMAEL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9034044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PITAYO 124, FRACC. LA FLORIDA,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DERI8607085Z5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DERI860708HASLVS01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DELGADO RUVALCABA, ISMAEL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 Y RESPONSABILIDAD SOCIAL CORPORATIVA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MUNDIAL CONTEMPORÁNEA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 Y RESPONSABILIDAD SOCIAL CORPORATIVA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 Y RESPONSABILIDAD SOCIAL CORPORATIVA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 Y RESPONSABILIDAD SOCIAL CORPORATIVA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MUNDIAL CONTEMPORÁNEA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SEMIÓTICA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GUIÓN AUDIOVISUAL II: CREATIVIDAD NARRATIVA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SEMIÓTICA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