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CARRILLO GALINDO, ANA LUISA.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CARRILLO GALINDO, ANA LUISA.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1988-10-15</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CAGX881015MGTRLN06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CAGX881015TZ0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SAN FRANCISCO #173 INTERIOR 1 COL. EL LLANITO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2452@ucuauhtemoc.edu.mx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2022-08-12 - 2022-08-12</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 Y 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