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BERNAL ., ALONDRA GUADALUPE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13714698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PROL. ZARAGOZA 1203 A, EL SOL, CP 20030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BEAL921115EV8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BEXA921115MASRXL01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BERNAL ., ALONDRA GUADALUPE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GRÁFICO Y ARTE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EDICIÓN DE VIDEO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Y CULTURA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ORGANIZACIÓN DE EVENTOS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Y CULTURA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ORGANIZACIÓN DE EVENTOS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FOTOGRAFÍA MIÉRCOLES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EDUCACIÓN FÍSICA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2024-01-04 - 2024-01-04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ORGANIZACIÓN DE EVENTOS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GRÁFICO Y ARTE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EDICIÓN DE VIDEO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