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BARRALES, MARÍA DEL ROCÍO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12022776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RIO AZUL 129, COL COTO SAN NICOLAS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AABR640303QQ0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AABR640303MDFLRC08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BARRALES, MARÍA DEL ROCÍO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2025-06-15 - 2025-08-23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DEL TALENTO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EFECTIVIDAD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2025-08-02 - 2025-08-16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