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ACERO MENDOZA, RUTH VALERIA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12584444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MINAS DE LA PLATA 121, FRACCIONAMIENTO PASO DE ARGENTA,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AEMR961021HL4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AEMR961021MASCNT03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ACERO MENDOZA, RUTH VALERIA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