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CORONA MORENO, DANIELA.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CORONA MORENO, DANIELA.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1986-11-29</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COMD861129MJCRRN06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COMD861129GT7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POTRERO DEL LLANO 403, EL PLATEADO,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3277@ucuauhtemoc.edu.mx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TENDENCIA DEL DISEÑO DE INTERIORES VII: CONTEMPORÁNEO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LEGISLACIÓN Y NORMATIVIDAD EN OBRAS CIVILES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15:00:00 - 16:00:00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ANÁLISIS DE LA ARQUITECTURA REGIONAL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LEGISLACIÓN Y NORMATIVIDAD EN OBRAS CIVILES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ANÁLISIS DE LA ARQUITECTURA REGIONAL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LEGISLACIÓN Y NORMATIVIDAD EN OBRAS CIVILES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RESTAURACIÓN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11:00:00 - 15:00:00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 EN INFRAESTRUCTURA URBANA</w:t>
            </w:r>
          </w:p>
        </w:tc>
        <w:tc>
          <w:tcPr>
            <w:tcW w:w="1" w:type="dxa"/>
          </w:tcPr>
          <w:p>
            <w:pPr>
              <w:jc w:val="left"/>
            </w:pPr>
            <w:r>
              <w:rPr>
                <w:rFonts w:ascii="Arial" w:hAnsi="Arial" w:eastAsia="Arial" w:cs="Arial"/>
                <w:sz w:val="16"/>
                <w:szCs w:val="16"/>
                <w:b w:val="0"/>
                <w:bCs w:val="0"/>
              </w:rPr>
              <w:t xml:space="preserve">TRABAJO RECEPCIONAL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2022-05-20 - 2022-08-06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