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CASTILLO MAGAÑA, LETICIA.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CASTILLO MAGAÑA, LETICIA.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1961-04-17</w:t>
      </w:r>
      <w:r w:rsidRPr="007828D2">
        <w:rPr>
          <w:rFonts w:ascii="Arial" w:hAnsi="Arial" w:cs="Arial"/>
          <w:sz w:val="24"/>
          <w:szCs w:val="24"/>
          <w:lang w:val="es-ES"/>
        </w:rPr>
        <w:t xml:space="preserve"> su edad es: </w:t>
      </w:r>
      <w:r w:rsidR="00FF142F" w:rsidRPr="00FF142F">
        <w:rPr>
          <w:b/>
          <w:color w:val="1F4E79" w:themeColor="accent1" w:themeShade="80"/>
          <w:lang w:val="es-MX"/>
        </w:rPr>
        <w:t>61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DIVORCIADO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CAML610417MDFSGT07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CAML610417JA0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REDONDEL #137 TROJES DE ORIENTE,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1091@ucuauhtemoc.edu.mx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HISTORIA DE LA ARQUITECTURA, GRECIA Y ROMA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HISTORIA DE LA ARQUITECTURA, GRECIA Y ROMA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FILOSOFÍA Y SOCIOLOGÍA EN ARQUITECTURA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HISTORIA DE LA ARQUITECTURA, GRECIA Y ROMA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HISTORIA DE LA ARQUITECTURA, GRECIA Y ROMA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FILOSOFÍA Y SOCIOLOGÍA EN ARQUITECTURA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HABITACIONAL</w:t>
            </w:r>
          </w:p>
        </w:tc>
        <w:tc>
          <w:tcPr>
            <w:tcW w:w="1" w:type="dxa"/>
          </w:tcPr>
          <w:p>
            <w:pPr>
              <w:jc w:val="left"/>
            </w:pPr>
            <w:r>
              <w:rPr>
                <w:rFonts w:ascii="Arial" w:hAnsi="Arial" w:eastAsia="Arial" w:cs="Arial"/>
                <w:sz w:val="16"/>
                <w:szCs w:val="16"/>
                <w:b w:val="0"/>
                <w:bCs w:val="0"/>
              </w:rPr>
              <w:t xml:space="preserve">ESCALAS Y SENSACIONES EN LA ARQUITECTURA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$227.00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