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BARRIOS MORENO, PEDRO.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BARRIOS MORENO, PEDRO.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1973-11-26</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BAMP731126HGTRRD07</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BAMP7311265I7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ARTÍCULO 52 # 109 CONSTITUCIÓN,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4129@ucuauhtemoc.edu.mx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GASTRONOMÍA Y ADMINISTRACIÓN DE NEGOCIOS</w:t>
            </w:r>
          </w:p>
        </w:tc>
        <w:tc>
          <w:tcPr>
            <w:tcW w:w="1" w:type="dxa"/>
          </w:tcPr>
          <w:p>
            <w:pPr>
              <w:jc w:val="left"/>
            </w:pPr>
            <w:r>
              <w:rPr>
                <w:rFonts w:ascii="Arial" w:hAnsi="Arial" w:eastAsia="Arial" w:cs="Arial"/>
                <w:sz w:val="16"/>
                <w:szCs w:val="16"/>
                <w:b w:val="0"/>
                <w:bCs w:val="0"/>
              </w:rPr>
              <w:t xml:space="preserve">PANADERÍA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18:00:00 - 22:00:00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$191.00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